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3E0A" w14:textId="2F0DE447" w:rsidR="00A9204E" w:rsidRPr="00597050" w:rsidRDefault="00597050" w:rsidP="00597050">
      <w:pPr>
        <w:jc w:val="center"/>
        <w:rPr>
          <w:b/>
          <w:bCs/>
          <w:sz w:val="28"/>
          <w:szCs w:val="28"/>
        </w:rPr>
      </w:pPr>
      <w:r w:rsidRPr="00597050">
        <w:rPr>
          <w:b/>
          <w:bCs/>
          <w:sz w:val="28"/>
          <w:szCs w:val="28"/>
        </w:rPr>
        <w:t xml:space="preserve">SITE RULE AMENDMENT </w:t>
      </w:r>
      <w:r w:rsidR="008C3509">
        <w:rPr>
          <w:b/>
          <w:bCs/>
          <w:sz w:val="28"/>
          <w:szCs w:val="28"/>
        </w:rPr>
        <w:t xml:space="preserve">– </w:t>
      </w:r>
      <w:r w:rsidR="00176E4C">
        <w:rPr>
          <w:b/>
          <w:bCs/>
          <w:sz w:val="28"/>
          <w:szCs w:val="28"/>
        </w:rPr>
        <w:t>COMPLIANCE</w:t>
      </w:r>
      <w:r w:rsidR="00083756">
        <w:rPr>
          <w:b/>
          <w:bCs/>
          <w:sz w:val="28"/>
          <w:szCs w:val="28"/>
        </w:rPr>
        <w:t xml:space="preserve"> AND ACTIVE GARDENING</w:t>
      </w:r>
      <w:r w:rsidR="00176E4C">
        <w:rPr>
          <w:b/>
          <w:bCs/>
          <w:sz w:val="28"/>
          <w:szCs w:val="28"/>
        </w:rPr>
        <w:t xml:space="preserve"> </w:t>
      </w:r>
      <w:r w:rsidR="00083756">
        <w:rPr>
          <w:b/>
          <w:bCs/>
          <w:sz w:val="28"/>
          <w:szCs w:val="28"/>
        </w:rPr>
        <w:t>REVIEW AS PART OF BILLING PROCESS</w:t>
      </w:r>
    </w:p>
    <w:p w14:paraId="6DAE50B4" w14:textId="77777777" w:rsidR="00695D07" w:rsidRPr="00424DCF" w:rsidRDefault="00695D07" w:rsidP="006152AA">
      <w:pPr>
        <w:rPr>
          <w:sz w:val="16"/>
          <w:szCs w:val="16"/>
        </w:rPr>
      </w:pPr>
    </w:p>
    <w:p w14:paraId="6FA8FEC0" w14:textId="77777777" w:rsidR="006D61BA" w:rsidRPr="006D61BA" w:rsidRDefault="00695D07" w:rsidP="006D61BA">
      <w:r>
        <w:tab/>
      </w:r>
      <w:r w:rsidR="006D61BA" w:rsidRPr="006D61BA">
        <w:t>For at least the past two years, as part of the membership renewal process, there has been a review of plots for compliance and whether being actively gardened.  Gardeners of these plots are not eligible to renew their membership until correct the situation.  Site Rule III.B.4 currently addresses not renewing membership of gardeners with noncompliant plots as part of the regular noncompliant plot enforcement process.   </w:t>
      </w:r>
    </w:p>
    <w:p w14:paraId="4141F1F4" w14:textId="3A5A5448" w:rsidR="006D61BA" w:rsidRPr="006D61BA" w:rsidRDefault="006D61BA" w:rsidP="00424DCF">
      <w:pPr>
        <w:ind w:left="1800" w:right="2160"/>
        <w:jc w:val="both"/>
      </w:pPr>
      <w:r w:rsidRPr="006D61BA">
        <w:rPr>
          <w:i/>
          <w:iCs/>
        </w:rPr>
        <w:t xml:space="preserve"> . . . If the plot is subject to renewal during this process, a renewal statement will not be sent to the member until the compliance issue is resolved. If the plot is returned to compliance, the due date for the renewal fee will be </w:t>
      </w:r>
      <w:r w:rsidR="00A865D6" w:rsidRPr="006D61BA">
        <w:rPr>
          <w:i/>
          <w:iCs/>
        </w:rPr>
        <w:t>adjusted.</w:t>
      </w:r>
    </w:p>
    <w:p w14:paraId="19EBEE31" w14:textId="0E155CB8" w:rsidR="006D61BA" w:rsidRPr="006D61BA" w:rsidRDefault="006D61BA" w:rsidP="006D61BA">
      <w:r w:rsidRPr="006D61BA">
        <w:t xml:space="preserve">The annual noncompliance review process being used as part of billing is a somewhat "artificial" application of the noncompliance process language.  It would be better to address more directly as part of the billing process.  Explicitly making part of billing process is more direct and more accurately reflects what is actually happening.  It would mean that once a year, all plots are reviewed and flagged if noncompliant or not being actively gardened.   </w:t>
      </w:r>
    </w:p>
    <w:p w14:paraId="1F869C24" w14:textId="77777777" w:rsidR="00695D07" w:rsidRPr="00424DCF" w:rsidRDefault="00695D07" w:rsidP="006152AA">
      <w:pPr>
        <w:rPr>
          <w:sz w:val="16"/>
          <w:szCs w:val="16"/>
        </w:rPr>
      </w:pPr>
    </w:p>
    <w:tbl>
      <w:tblPr>
        <w:tblStyle w:val="TableGrid"/>
        <w:tblW w:w="0" w:type="auto"/>
        <w:tblLook w:val="04A0" w:firstRow="1" w:lastRow="0" w:firstColumn="1" w:lastColumn="0" w:noHBand="0" w:noVBand="1"/>
      </w:tblPr>
      <w:tblGrid>
        <w:gridCol w:w="4495"/>
        <w:gridCol w:w="5310"/>
        <w:gridCol w:w="4585"/>
      </w:tblGrid>
      <w:tr w:rsidR="00695D07" w:rsidRPr="00695D07" w14:paraId="7B3AD778" w14:textId="77777777" w:rsidTr="00424DCF">
        <w:tc>
          <w:tcPr>
            <w:tcW w:w="4495" w:type="dxa"/>
          </w:tcPr>
          <w:p w14:paraId="536CFD13" w14:textId="1B95D3CF" w:rsidR="00695D07" w:rsidRPr="00695D07" w:rsidRDefault="00695D07" w:rsidP="00695D07">
            <w:pPr>
              <w:jc w:val="center"/>
              <w:rPr>
                <w:b/>
                <w:bCs/>
              </w:rPr>
            </w:pPr>
            <w:r w:rsidRPr="00695D07">
              <w:rPr>
                <w:b/>
                <w:bCs/>
              </w:rPr>
              <w:t>CURRENT RULE</w:t>
            </w:r>
          </w:p>
        </w:tc>
        <w:tc>
          <w:tcPr>
            <w:tcW w:w="5310" w:type="dxa"/>
          </w:tcPr>
          <w:p w14:paraId="1735B6DE" w14:textId="35A3B192" w:rsidR="00695D07" w:rsidRPr="00695D07" w:rsidRDefault="00695D07" w:rsidP="00695D07">
            <w:pPr>
              <w:jc w:val="center"/>
              <w:rPr>
                <w:b/>
                <w:bCs/>
              </w:rPr>
            </w:pPr>
            <w:r w:rsidRPr="00695D07">
              <w:rPr>
                <w:b/>
                <w:bCs/>
              </w:rPr>
              <w:t>AMENDED RULE</w:t>
            </w:r>
          </w:p>
        </w:tc>
        <w:tc>
          <w:tcPr>
            <w:tcW w:w="4585" w:type="dxa"/>
          </w:tcPr>
          <w:p w14:paraId="02B52AE2" w14:textId="0DFB9CA3" w:rsidR="00695D07" w:rsidRPr="00695D07" w:rsidRDefault="00695D07" w:rsidP="00695D07">
            <w:pPr>
              <w:jc w:val="center"/>
              <w:rPr>
                <w:b/>
                <w:bCs/>
              </w:rPr>
            </w:pPr>
            <w:r w:rsidRPr="00695D07">
              <w:rPr>
                <w:b/>
                <w:bCs/>
              </w:rPr>
              <w:t>COMMENT</w:t>
            </w:r>
          </w:p>
        </w:tc>
      </w:tr>
      <w:tr w:rsidR="00695D07" w:rsidRPr="006D61BA" w14:paraId="085EBC0B" w14:textId="77777777" w:rsidTr="00424DCF">
        <w:tc>
          <w:tcPr>
            <w:tcW w:w="4495" w:type="dxa"/>
          </w:tcPr>
          <w:p w14:paraId="3FB4CB76" w14:textId="55F06193" w:rsidR="006D61BA" w:rsidRPr="006D61BA" w:rsidRDefault="006D61BA" w:rsidP="006D61BA">
            <w:pPr>
              <w:rPr>
                <w:sz w:val="20"/>
                <w:szCs w:val="20"/>
              </w:rPr>
            </w:pPr>
            <w:r w:rsidRPr="006D61BA">
              <w:rPr>
                <w:sz w:val="20"/>
                <w:szCs w:val="20"/>
              </w:rPr>
              <w:t>I. Membership; Plot Assignment; Fees; Service Hours</w:t>
            </w:r>
          </w:p>
          <w:p w14:paraId="15EE362D" w14:textId="445FC276" w:rsidR="006D61BA" w:rsidRPr="006D61BA" w:rsidRDefault="006211F6" w:rsidP="006D61BA">
            <w:pPr>
              <w:rPr>
                <w:sz w:val="20"/>
                <w:szCs w:val="20"/>
              </w:rPr>
            </w:pPr>
            <w:r>
              <w:rPr>
                <w:sz w:val="20"/>
                <w:szCs w:val="20"/>
              </w:rPr>
              <w:t xml:space="preserve">    </w:t>
            </w:r>
            <w:r w:rsidR="006D61BA" w:rsidRPr="006D61BA">
              <w:rPr>
                <w:sz w:val="20"/>
                <w:szCs w:val="20"/>
              </w:rPr>
              <w:t>E. Fees</w:t>
            </w:r>
          </w:p>
          <w:p w14:paraId="6EA11AAF" w14:textId="3EE3C6C1" w:rsidR="006D61BA" w:rsidRPr="006D61BA" w:rsidRDefault="00FC4C4A" w:rsidP="006D61BA">
            <w:pPr>
              <w:rPr>
                <w:sz w:val="20"/>
                <w:szCs w:val="20"/>
              </w:rPr>
            </w:pPr>
            <w:r>
              <w:rPr>
                <w:sz w:val="20"/>
                <w:szCs w:val="20"/>
              </w:rPr>
              <w:t xml:space="preserve">     </w:t>
            </w:r>
            <w:r w:rsidR="006D61BA" w:rsidRPr="006D61BA">
              <w:rPr>
                <w:sz w:val="20"/>
                <w:szCs w:val="20"/>
              </w:rPr>
              <w:t>1.</w:t>
            </w:r>
            <w:r w:rsidR="006D61BA" w:rsidRPr="006D61BA">
              <w:rPr>
                <w:sz w:val="20"/>
                <w:szCs w:val="20"/>
              </w:rPr>
              <w:tab/>
              <w:t xml:space="preserve">Membership Fees </w:t>
            </w:r>
          </w:p>
          <w:p w14:paraId="3589B093" w14:textId="1DBDEB62" w:rsidR="006D61BA" w:rsidRPr="00FC4C4A" w:rsidRDefault="006D61BA" w:rsidP="006211F6">
            <w:pPr>
              <w:pStyle w:val="ListParagraph"/>
              <w:numPr>
                <w:ilvl w:val="0"/>
                <w:numId w:val="29"/>
              </w:numPr>
              <w:ind w:left="871"/>
              <w:rPr>
                <w:sz w:val="20"/>
                <w:szCs w:val="20"/>
              </w:rPr>
            </w:pPr>
            <w:r w:rsidRPr="00FC4C4A">
              <w:rPr>
                <w:sz w:val="20"/>
                <w:szCs w:val="20"/>
              </w:rPr>
              <w:t>Annual membership fees for members assigned as primary gardeners are payable by February 1 as follows:</w:t>
            </w:r>
          </w:p>
          <w:p w14:paraId="39AD956E" w14:textId="22DC3098" w:rsidR="00424DCF" w:rsidRPr="00424DCF" w:rsidRDefault="00424DCF" w:rsidP="00AE5934">
            <w:pPr>
              <w:ind w:left="1152"/>
              <w:rPr>
                <w:i/>
                <w:iCs/>
                <w:sz w:val="20"/>
                <w:szCs w:val="20"/>
              </w:rPr>
            </w:pPr>
            <w:r w:rsidRPr="00424DCF">
              <w:rPr>
                <w:i/>
                <w:iCs/>
                <w:sz w:val="20"/>
                <w:szCs w:val="20"/>
              </w:rPr>
              <w:t>[List of fees omitted]</w:t>
            </w:r>
          </w:p>
          <w:p w14:paraId="69BE84B8" w14:textId="77777777" w:rsidR="006D61BA" w:rsidRPr="00FC4C4A" w:rsidRDefault="006D61BA" w:rsidP="006211F6">
            <w:pPr>
              <w:ind w:left="871"/>
              <w:rPr>
                <w:sz w:val="20"/>
                <w:szCs w:val="20"/>
              </w:rPr>
            </w:pPr>
            <w:r w:rsidRPr="00FC4C4A">
              <w:rPr>
                <w:sz w:val="20"/>
                <w:szCs w:val="20"/>
              </w:rPr>
              <w:t xml:space="preserve">Initial fees for new primary gardeners are payable on a prorated annualized basis.  </w:t>
            </w:r>
          </w:p>
          <w:p w14:paraId="4CF68566" w14:textId="3B050187" w:rsidR="006D61BA" w:rsidRPr="00FC4C4A" w:rsidRDefault="006D61BA" w:rsidP="006211F6">
            <w:pPr>
              <w:pStyle w:val="ListParagraph"/>
              <w:numPr>
                <w:ilvl w:val="0"/>
                <w:numId w:val="29"/>
              </w:numPr>
              <w:ind w:left="871"/>
              <w:rPr>
                <w:sz w:val="20"/>
                <w:szCs w:val="20"/>
              </w:rPr>
            </w:pPr>
            <w:r w:rsidRPr="00FC4C4A">
              <w:rPr>
                <w:sz w:val="20"/>
                <w:szCs w:val="20"/>
              </w:rPr>
              <w:t>The treasurer may permit payment of membership fee in installments when appropriate to a member’s specific circumstances.</w:t>
            </w:r>
          </w:p>
          <w:p w14:paraId="28686BE1" w14:textId="73994C85" w:rsidR="006D61BA" w:rsidRPr="00FC4C4A" w:rsidRDefault="006D61BA" w:rsidP="006211F6">
            <w:pPr>
              <w:pStyle w:val="ListParagraph"/>
              <w:numPr>
                <w:ilvl w:val="0"/>
                <w:numId w:val="29"/>
              </w:numPr>
              <w:ind w:left="871"/>
              <w:rPr>
                <w:sz w:val="20"/>
                <w:szCs w:val="20"/>
              </w:rPr>
            </w:pPr>
            <w:r w:rsidRPr="00FC4C4A">
              <w:rPr>
                <w:sz w:val="20"/>
                <w:szCs w:val="20"/>
              </w:rPr>
              <w:t>Fees not paid may result in the termination of membership.</w:t>
            </w:r>
          </w:p>
          <w:p w14:paraId="207B07B4" w14:textId="4419F1C2" w:rsidR="006D61BA" w:rsidRPr="00FC4C4A" w:rsidRDefault="006D61BA" w:rsidP="006211F6">
            <w:pPr>
              <w:pStyle w:val="ListParagraph"/>
              <w:numPr>
                <w:ilvl w:val="0"/>
                <w:numId w:val="29"/>
              </w:numPr>
              <w:ind w:left="871"/>
              <w:rPr>
                <w:sz w:val="20"/>
                <w:szCs w:val="20"/>
              </w:rPr>
            </w:pPr>
            <w:r w:rsidRPr="00FC4C4A">
              <w:rPr>
                <w:sz w:val="20"/>
                <w:szCs w:val="20"/>
              </w:rPr>
              <w:t>A statement will be sent to the member by January 15.</w:t>
            </w:r>
          </w:p>
          <w:p w14:paraId="6BA37D25" w14:textId="77777777" w:rsidR="006D61BA" w:rsidRPr="006D61BA" w:rsidRDefault="006D61BA" w:rsidP="006152AA">
            <w:pPr>
              <w:rPr>
                <w:sz w:val="20"/>
                <w:szCs w:val="20"/>
              </w:rPr>
            </w:pPr>
          </w:p>
          <w:p w14:paraId="1B691FB8" w14:textId="58CF36ED" w:rsidR="006D61BA" w:rsidRPr="006D61BA" w:rsidRDefault="006D61BA" w:rsidP="006152AA">
            <w:pPr>
              <w:rPr>
                <w:sz w:val="20"/>
                <w:szCs w:val="20"/>
              </w:rPr>
            </w:pPr>
          </w:p>
        </w:tc>
        <w:tc>
          <w:tcPr>
            <w:tcW w:w="5310" w:type="dxa"/>
          </w:tcPr>
          <w:p w14:paraId="23137505" w14:textId="77777777" w:rsidR="006D61BA" w:rsidRPr="006D61BA" w:rsidRDefault="006D61BA" w:rsidP="00176E4C">
            <w:pPr>
              <w:rPr>
                <w:sz w:val="20"/>
                <w:szCs w:val="20"/>
              </w:rPr>
            </w:pPr>
          </w:p>
          <w:p w14:paraId="2638136C" w14:textId="77777777" w:rsidR="006D61BA" w:rsidRPr="006D61BA" w:rsidRDefault="006D61BA" w:rsidP="00176E4C">
            <w:pPr>
              <w:rPr>
                <w:sz w:val="20"/>
                <w:szCs w:val="20"/>
              </w:rPr>
            </w:pPr>
          </w:p>
          <w:p w14:paraId="54A76C9F" w14:textId="77777777" w:rsidR="006D61BA" w:rsidRPr="006D61BA" w:rsidRDefault="006D61BA" w:rsidP="00176E4C">
            <w:pPr>
              <w:rPr>
                <w:sz w:val="20"/>
                <w:szCs w:val="20"/>
              </w:rPr>
            </w:pPr>
          </w:p>
          <w:p w14:paraId="128D8581" w14:textId="77777777" w:rsidR="006D61BA" w:rsidRPr="006D61BA" w:rsidRDefault="006D61BA" w:rsidP="00176E4C">
            <w:pPr>
              <w:rPr>
                <w:sz w:val="20"/>
                <w:szCs w:val="20"/>
              </w:rPr>
            </w:pPr>
          </w:p>
          <w:p w14:paraId="7F2405CC" w14:textId="77777777" w:rsidR="006D61BA" w:rsidRPr="006D61BA" w:rsidRDefault="006D61BA" w:rsidP="00176E4C">
            <w:pPr>
              <w:rPr>
                <w:sz w:val="20"/>
                <w:szCs w:val="20"/>
              </w:rPr>
            </w:pPr>
          </w:p>
          <w:p w14:paraId="193852E0" w14:textId="77777777" w:rsidR="006D61BA" w:rsidRPr="006D61BA" w:rsidRDefault="006D61BA" w:rsidP="00176E4C">
            <w:pPr>
              <w:rPr>
                <w:sz w:val="20"/>
                <w:szCs w:val="20"/>
              </w:rPr>
            </w:pPr>
          </w:p>
          <w:p w14:paraId="6C0F8DC0" w14:textId="77777777" w:rsidR="006D61BA" w:rsidRPr="006D61BA" w:rsidRDefault="006D61BA" w:rsidP="00176E4C">
            <w:pPr>
              <w:rPr>
                <w:sz w:val="20"/>
                <w:szCs w:val="20"/>
              </w:rPr>
            </w:pPr>
          </w:p>
          <w:p w14:paraId="2E13C00E" w14:textId="77777777" w:rsidR="006D61BA" w:rsidRDefault="006D61BA" w:rsidP="00176E4C">
            <w:pPr>
              <w:rPr>
                <w:sz w:val="20"/>
                <w:szCs w:val="20"/>
              </w:rPr>
            </w:pPr>
          </w:p>
          <w:p w14:paraId="1EBF48E8" w14:textId="77777777" w:rsidR="006D61BA" w:rsidRDefault="006D61BA" w:rsidP="00176E4C">
            <w:pPr>
              <w:rPr>
                <w:sz w:val="20"/>
                <w:szCs w:val="20"/>
              </w:rPr>
            </w:pPr>
          </w:p>
          <w:p w14:paraId="1F7D1835" w14:textId="77777777" w:rsidR="006D61BA" w:rsidRDefault="006D61BA" w:rsidP="00176E4C">
            <w:pPr>
              <w:rPr>
                <w:sz w:val="20"/>
                <w:szCs w:val="20"/>
              </w:rPr>
            </w:pPr>
          </w:p>
          <w:p w14:paraId="7DE7A3FD" w14:textId="77777777" w:rsidR="006D61BA" w:rsidRPr="006D61BA" w:rsidRDefault="006D61BA" w:rsidP="00176E4C">
            <w:pPr>
              <w:rPr>
                <w:sz w:val="20"/>
                <w:szCs w:val="20"/>
              </w:rPr>
            </w:pPr>
          </w:p>
          <w:p w14:paraId="25B2CEFA" w14:textId="77777777" w:rsidR="006D61BA" w:rsidRPr="006D61BA" w:rsidRDefault="006D61BA" w:rsidP="00176E4C">
            <w:pPr>
              <w:rPr>
                <w:sz w:val="20"/>
                <w:szCs w:val="20"/>
              </w:rPr>
            </w:pPr>
          </w:p>
          <w:p w14:paraId="3D298838" w14:textId="77777777" w:rsidR="006D61BA" w:rsidRPr="006D61BA" w:rsidRDefault="006D61BA" w:rsidP="00176E4C">
            <w:pPr>
              <w:rPr>
                <w:sz w:val="20"/>
                <w:szCs w:val="20"/>
              </w:rPr>
            </w:pPr>
          </w:p>
          <w:p w14:paraId="40CF4190" w14:textId="77777777" w:rsidR="006D61BA" w:rsidRPr="006D61BA" w:rsidRDefault="006D61BA" w:rsidP="00176E4C">
            <w:pPr>
              <w:rPr>
                <w:sz w:val="20"/>
                <w:szCs w:val="20"/>
              </w:rPr>
            </w:pPr>
          </w:p>
          <w:p w14:paraId="79B650C8" w14:textId="77777777" w:rsidR="006D61BA" w:rsidRPr="006D61BA" w:rsidRDefault="006D61BA" w:rsidP="00176E4C">
            <w:pPr>
              <w:rPr>
                <w:sz w:val="20"/>
                <w:szCs w:val="20"/>
              </w:rPr>
            </w:pPr>
          </w:p>
          <w:p w14:paraId="33DA3127" w14:textId="77777777" w:rsidR="006D61BA" w:rsidRPr="006D61BA" w:rsidRDefault="006D61BA" w:rsidP="00176E4C">
            <w:pPr>
              <w:rPr>
                <w:sz w:val="20"/>
                <w:szCs w:val="20"/>
              </w:rPr>
            </w:pPr>
          </w:p>
          <w:p w14:paraId="57BE3F4C" w14:textId="77777777" w:rsidR="006D61BA" w:rsidRDefault="006D61BA" w:rsidP="00176E4C">
            <w:pPr>
              <w:rPr>
                <w:sz w:val="20"/>
                <w:szCs w:val="20"/>
              </w:rPr>
            </w:pPr>
          </w:p>
          <w:p w14:paraId="2AF28979" w14:textId="08C7D5FD" w:rsidR="006D61BA" w:rsidRPr="006D61BA" w:rsidRDefault="006D61BA" w:rsidP="00424DCF">
            <w:pPr>
              <w:rPr>
                <w:sz w:val="20"/>
                <w:szCs w:val="20"/>
              </w:rPr>
            </w:pPr>
            <w:r w:rsidRPr="006D61BA">
              <w:rPr>
                <w:sz w:val="20"/>
                <w:szCs w:val="20"/>
              </w:rPr>
              <w:t>e.</w:t>
            </w:r>
            <w:r w:rsidRPr="006D61BA">
              <w:rPr>
                <w:sz w:val="20"/>
                <w:szCs w:val="20"/>
              </w:rPr>
              <w:tab/>
              <w:t xml:space="preserve">In conjunction with annual billing, plots shall be reviewed for compliance and whether being actively gardened.  Members gardening an identified plot must bring the plot into compliance and be actively gardening plot by January 10 to be eligible to renew their membership.  </w:t>
            </w:r>
            <w:r>
              <w:rPr>
                <w:sz w:val="20"/>
                <w:szCs w:val="20"/>
              </w:rPr>
              <w:t xml:space="preserve">The </w:t>
            </w:r>
            <w:r w:rsidRPr="006D61BA">
              <w:rPr>
                <w:sz w:val="20"/>
                <w:szCs w:val="20"/>
              </w:rPr>
              <w:t>member shall be given notice of the noncompliance by two different methods of communication (e.g., by email and US mail or by email and text message).  Members shall have a minimum of 21 days to bring plot into compliance or begin actively gardening plot.  If the last day of the 21 day period is later than January 10, the January 10 deadline shall be automatically extended to the last day of the 21 day period.</w:t>
            </w:r>
          </w:p>
        </w:tc>
        <w:tc>
          <w:tcPr>
            <w:tcW w:w="4585" w:type="dxa"/>
          </w:tcPr>
          <w:p w14:paraId="05AA2A11" w14:textId="77777777" w:rsidR="004625ED" w:rsidRDefault="004625ED" w:rsidP="006E5F7D">
            <w:pPr>
              <w:widowControl w:val="0"/>
              <w:rPr>
                <w:sz w:val="20"/>
                <w:szCs w:val="20"/>
              </w:rPr>
            </w:pPr>
          </w:p>
          <w:p w14:paraId="1A8D2D87" w14:textId="77777777" w:rsidR="004625ED" w:rsidRDefault="004625ED" w:rsidP="006E5F7D">
            <w:pPr>
              <w:widowControl w:val="0"/>
              <w:rPr>
                <w:sz w:val="20"/>
                <w:szCs w:val="20"/>
              </w:rPr>
            </w:pPr>
          </w:p>
          <w:p w14:paraId="7FEF85D0" w14:textId="77777777" w:rsidR="004625ED" w:rsidRDefault="004625ED" w:rsidP="006E5F7D">
            <w:pPr>
              <w:widowControl w:val="0"/>
              <w:rPr>
                <w:sz w:val="20"/>
                <w:szCs w:val="20"/>
              </w:rPr>
            </w:pPr>
          </w:p>
          <w:p w14:paraId="0A121163" w14:textId="77777777" w:rsidR="004625ED" w:rsidRDefault="004625ED" w:rsidP="006E5F7D">
            <w:pPr>
              <w:widowControl w:val="0"/>
              <w:rPr>
                <w:sz w:val="20"/>
                <w:szCs w:val="20"/>
              </w:rPr>
            </w:pPr>
          </w:p>
          <w:p w14:paraId="7902B547" w14:textId="77777777" w:rsidR="004625ED" w:rsidRDefault="004625ED" w:rsidP="006E5F7D">
            <w:pPr>
              <w:widowControl w:val="0"/>
              <w:rPr>
                <w:sz w:val="20"/>
                <w:szCs w:val="20"/>
              </w:rPr>
            </w:pPr>
          </w:p>
          <w:p w14:paraId="0396D28F" w14:textId="77777777" w:rsidR="004625ED" w:rsidRDefault="004625ED" w:rsidP="006E5F7D">
            <w:pPr>
              <w:widowControl w:val="0"/>
              <w:rPr>
                <w:sz w:val="20"/>
                <w:szCs w:val="20"/>
              </w:rPr>
            </w:pPr>
          </w:p>
          <w:p w14:paraId="5FE985C0" w14:textId="77777777" w:rsidR="004625ED" w:rsidRDefault="004625ED" w:rsidP="006E5F7D">
            <w:pPr>
              <w:widowControl w:val="0"/>
              <w:rPr>
                <w:sz w:val="20"/>
                <w:szCs w:val="20"/>
              </w:rPr>
            </w:pPr>
          </w:p>
          <w:p w14:paraId="1A9CBD8B" w14:textId="77777777" w:rsidR="004625ED" w:rsidRDefault="004625ED" w:rsidP="006E5F7D">
            <w:pPr>
              <w:widowControl w:val="0"/>
              <w:rPr>
                <w:sz w:val="20"/>
                <w:szCs w:val="20"/>
              </w:rPr>
            </w:pPr>
          </w:p>
          <w:p w14:paraId="118A808B" w14:textId="77777777" w:rsidR="004625ED" w:rsidRDefault="004625ED" w:rsidP="006E5F7D">
            <w:pPr>
              <w:widowControl w:val="0"/>
              <w:rPr>
                <w:sz w:val="20"/>
                <w:szCs w:val="20"/>
              </w:rPr>
            </w:pPr>
          </w:p>
          <w:p w14:paraId="78D65409" w14:textId="77777777" w:rsidR="004625ED" w:rsidRDefault="004625ED" w:rsidP="006E5F7D">
            <w:pPr>
              <w:widowControl w:val="0"/>
              <w:rPr>
                <w:sz w:val="20"/>
                <w:szCs w:val="20"/>
              </w:rPr>
            </w:pPr>
          </w:p>
          <w:p w14:paraId="59B1B2E0" w14:textId="77777777" w:rsidR="004625ED" w:rsidRDefault="004625ED" w:rsidP="006E5F7D">
            <w:pPr>
              <w:widowControl w:val="0"/>
              <w:rPr>
                <w:sz w:val="20"/>
                <w:szCs w:val="20"/>
              </w:rPr>
            </w:pPr>
          </w:p>
          <w:p w14:paraId="49CB5044" w14:textId="77777777" w:rsidR="004625ED" w:rsidRDefault="004625ED" w:rsidP="006E5F7D">
            <w:pPr>
              <w:widowControl w:val="0"/>
              <w:rPr>
                <w:sz w:val="20"/>
                <w:szCs w:val="20"/>
              </w:rPr>
            </w:pPr>
          </w:p>
          <w:p w14:paraId="16C28E49" w14:textId="77777777" w:rsidR="004625ED" w:rsidRDefault="004625ED" w:rsidP="006E5F7D">
            <w:pPr>
              <w:widowControl w:val="0"/>
              <w:rPr>
                <w:sz w:val="20"/>
                <w:szCs w:val="20"/>
              </w:rPr>
            </w:pPr>
          </w:p>
          <w:p w14:paraId="6AA0C5A4" w14:textId="77777777" w:rsidR="004625ED" w:rsidRDefault="004625ED" w:rsidP="006E5F7D">
            <w:pPr>
              <w:widowControl w:val="0"/>
              <w:rPr>
                <w:sz w:val="20"/>
                <w:szCs w:val="20"/>
              </w:rPr>
            </w:pPr>
          </w:p>
          <w:p w14:paraId="6C74EAAF" w14:textId="77777777" w:rsidR="004625ED" w:rsidRDefault="004625ED" w:rsidP="006E5F7D">
            <w:pPr>
              <w:widowControl w:val="0"/>
              <w:rPr>
                <w:sz w:val="20"/>
                <w:szCs w:val="20"/>
              </w:rPr>
            </w:pPr>
          </w:p>
          <w:p w14:paraId="5879BE1B" w14:textId="77777777" w:rsidR="004625ED" w:rsidRDefault="004625ED" w:rsidP="006E5F7D">
            <w:pPr>
              <w:widowControl w:val="0"/>
              <w:rPr>
                <w:sz w:val="20"/>
                <w:szCs w:val="20"/>
              </w:rPr>
            </w:pPr>
          </w:p>
          <w:p w14:paraId="0FE91109" w14:textId="77777777" w:rsidR="004625ED" w:rsidRDefault="004625ED" w:rsidP="006E5F7D">
            <w:pPr>
              <w:widowControl w:val="0"/>
              <w:rPr>
                <w:sz w:val="20"/>
                <w:szCs w:val="20"/>
              </w:rPr>
            </w:pPr>
          </w:p>
          <w:p w14:paraId="0FB52179" w14:textId="231F6352" w:rsidR="004625ED" w:rsidRDefault="00D80C56" w:rsidP="006E5F7D">
            <w:pPr>
              <w:widowControl w:val="0"/>
              <w:rPr>
                <w:sz w:val="20"/>
                <w:szCs w:val="20"/>
              </w:rPr>
            </w:pPr>
            <w:r>
              <w:rPr>
                <w:sz w:val="20"/>
                <w:szCs w:val="20"/>
              </w:rPr>
              <w:t>New section.</w:t>
            </w:r>
          </w:p>
          <w:p w14:paraId="36A53C72" w14:textId="77777777" w:rsidR="004625ED" w:rsidRDefault="004625ED" w:rsidP="006E5F7D">
            <w:pPr>
              <w:widowControl w:val="0"/>
              <w:rPr>
                <w:sz w:val="20"/>
                <w:szCs w:val="20"/>
              </w:rPr>
            </w:pPr>
          </w:p>
          <w:p w14:paraId="57393C9E" w14:textId="77777777" w:rsidR="000571D6" w:rsidRDefault="000571D6" w:rsidP="006E5F7D">
            <w:pPr>
              <w:widowControl w:val="0"/>
              <w:rPr>
                <w:sz w:val="20"/>
                <w:szCs w:val="20"/>
              </w:rPr>
            </w:pPr>
          </w:p>
          <w:p w14:paraId="4852CC97" w14:textId="33AC1D46" w:rsidR="004625ED" w:rsidRDefault="004625ED" w:rsidP="006E5F7D">
            <w:pPr>
              <w:widowControl w:val="0"/>
              <w:rPr>
                <w:sz w:val="20"/>
                <w:szCs w:val="20"/>
              </w:rPr>
            </w:pPr>
            <w:r>
              <w:rPr>
                <w:sz w:val="20"/>
                <w:szCs w:val="20"/>
              </w:rPr>
              <w:tab/>
              <w:t>January 10 is 5 days before</w:t>
            </w:r>
            <w:r w:rsidR="00DE55DF">
              <w:rPr>
                <w:sz w:val="20"/>
                <w:szCs w:val="20"/>
              </w:rPr>
              <w:t xml:space="preserve"> </w:t>
            </w:r>
            <w:r w:rsidR="00F25BFF">
              <w:rPr>
                <w:sz w:val="20"/>
                <w:szCs w:val="20"/>
              </w:rPr>
              <w:t xml:space="preserve">the </w:t>
            </w:r>
            <w:r w:rsidR="00DE55DF">
              <w:rPr>
                <w:sz w:val="20"/>
                <w:szCs w:val="20"/>
              </w:rPr>
              <w:t xml:space="preserve">date (January 15) </w:t>
            </w:r>
            <w:r w:rsidR="00F25BFF">
              <w:rPr>
                <w:sz w:val="20"/>
                <w:szCs w:val="20"/>
              </w:rPr>
              <w:t xml:space="preserve">dues statements </w:t>
            </w:r>
            <w:r w:rsidR="00DE55DF">
              <w:rPr>
                <w:sz w:val="20"/>
                <w:szCs w:val="20"/>
              </w:rPr>
              <w:t xml:space="preserve">must be </w:t>
            </w:r>
            <w:r>
              <w:rPr>
                <w:sz w:val="20"/>
                <w:szCs w:val="20"/>
              </w:rPr>
              <w:t>sent out.</w:t>
            </w:r>
          </w:p>
          <w:p w14:paraId="56D69294" w14:textId="6DF52F43" w:rsidR="004625ED" w:rsidRDefault="004625ED" w:rsidP="006E5F7D">
            <w:pPr>
              <w:widowControl w:val="0"/>
              <w:rPr>
                <w:sz w:val="20"/>
                <w:szCs w:val="20"/>
              </w:rPr>
            </w:pPr>
            <w:r>
              <w:rPr>
                <w:sz w:val="20"/>
                <w:szCs w:val="20"/>
              </w:rPr>
              <w:tab/>
              <w:t xml:space="preserve">The requirement </w:t>
            </w:r>
            <w:r w:rsidR="00290D59">
              <w:rPr>
                <w:sz w:val="20"/>
                <w:szCs w:val="20"/>
              </w:rPr>
              <w:t>that notice be given by two methods</w:t>
            </w:r>
            <w:r w:rsidR="00083756">
              <w:rPr>
                <w:sz w:val="20"/>
                <w:szCs w:val="20"/>
              </w:rPr>
              <w:t xml:space="preserve"> of communication</w:t>
            </w:r>
            <w:r w:rsidR="00290D59">
              <w:rPr>
                <w:sz w:val="20"/>
                <w:szCs w:val="20"/>
              </w:rPr>
              <w:t xml:space="preserve"> is</w:t>
            </w:r>
            <w:r>
              <w:rPr>
                <w:sz w:val="20"/>
                <w:szCs w:val="20"/>
              </w:rPr>
              <w:t xml:space="preserve"> </w:t>
            </w:r>
            <w:r w:rsidRPr="00F06961">
              <w:rPr>
                <w:sz w:val="20"/>
                <w:szCs w:val="20"/>
              </w:rPr>
              <w:t>similar to t</w:t>
            </w:r>
            <w:r w:rsidR="00290D59" w:rsidRPr="00F06961">
              <w:rPr>
                <w:sz w:val="20"/>
                <w:szCs w:val="20"/>
              </w:rPr>
              <w:t>h</w:t>
            </w:r>
            <w:r w:rsidRPr="00F06961">
              <w:rPr>
                <w:sz w:val="20"/>
                <w:szCs w:val="20"/>
              </w:rPr>
              <w:t xml:space="preserve">at required </w:t>
            </w:r>
            <w:r w:rsidR="00F972D6" w:rsidRPr="00F06961">
              <w:rPr>
                <w:sz w:val="20"/>
                <w:szCs w:val="20"/>
              </w:rPr>
              <w:t>in</w:t>
            </w:r>
            <w:r w:rsidRPr="00F06961">
              <w:rPr>
                <w:sz w:val="20"/>
                <w:szCs w:val="20"/>
              </w:rPr>
              <w:t xml:space="preserve"> </w:t>
            </w:r>
            <w:r w:rsidR="006E5F7D" w:rsidRPr="00F06961">
              <w:rPr>
                <w:sz w:val="20"/>
                <w:szCs w:val="20"/>
              </w:rPr>
              <w:t xml:space="preserve">current </w:t>
            </w:r>
            <w:r w:rsidRPr="00F06961">
              <w:rPr>
                <w:sz w:val="20"/>
                <w:szCs w:val="20"/>
              </w:rPr>
              <w:t>noncompliant plots</w:t>
            </w:r>
            <w:r w:rsidR="00290D59" w:rsidRPr="00F06961">
              <w:rPr>
                <w:sz w:val="20"/>
                <w:szCs w:val="20"/>
              </w:rPr>
              <w:t xml:space="preserve"> </w:t>
            </w:r>
            <w:r w:rsidR="00F972D6" w:rsidRPr="00F06961">
              <w:rPr>
                <w:sz w:val="20"/>
                <w:szCs w:val="20"/>
              </w:rPr>
              <w:t xml:space="preserve">enforcement </w:t>
            </w:r>
            <w:r w:rsidR="00290D59" w:rsidRPr="00F06961">
              <w:rPr>
                <w:sz w:val="20"/>
                <w:szCs w:val="20"/>
              </w:rPr>
              <w:t>pro</w:t>
            </w:r>
            <w:r w:rsidR="00F972D6" w:rsidRPr="00F06961">
              <w:rPr>
                <w:sz w:val="20"/>
                <w:szCs w:val="20"/>
              </w:rPr>
              <w:t>cess</w:t>
            </w:r>
            <w:r w:rsidR="00290D59" w:rsidRPr="00F06961">
              <w:rPr>
                <w:sz w:val="20"/>
                <w:szCs w:val="20"/>
              </w:rPr>
              <w:t>.</w:t>
            </w:r>
          </w:p>
          <w:p w14:paraId="3590A034" w14:textId="093F8C09" w:rsidR="00290D59" w:rsidRPr="006D61BA" w:rsidRDefault="000571D6" w:rsidP="006E5F7D">
            <w:pPr>
              <w:widowControl w:val="0"/>
              <w:rPr>
                <w:sz w:val="20"/>
                <w:szCs w:val="20"/>
              </w:rPr>
            </w:pPr>
            <w:r>
              <w:rPr>
                <w:sz w:val="20"/>
                <w:szCs w:val="20"/>
              </w:rPr>
              <w:tab/>
            </w:r>
            <w:r w:rsidR="00290D59">
              <w:rPr>
                <w:sz w:val="20"/>
                <w:szCs w:val="20"/>
              </w:rPr>
              <w:t>The minimum time</w:t>
            </w:r>
            <w:r w:rsidR="00F06961">
              <w:rPr>
                <w:sz w:val="20"/>
                <w:szCs w:val="20"/>
              </w:rPr>
              <w:t xml:space="preserve"> </w:t>
            </w:r>
            <w:r w:rsidR="00290D59">
              <w:rPr>
                <w:sz w:val="20"/>
                <w:szCs w:val="20"/>
              </w:rPr>
              <w:t>period</w:t>
            </w:r>
            <w:r w:rsidR="00F06961">
              <w:rPr>
                <w:sz w:val="20"/>
                <w:szCs w:val="20"/>
              </w:rPr>
              <w:t xml:space="preserve"> a gardener must be allowed to </w:t>
            </w:r>
            <w:r w:rsidR="00290D59">
              <w:rPr>
                <w:sz w:val="20"/>
                <w:szCs w:val="20"/>
              </w:rPr>
              <w:t xml:space="preserve">bring plot into compliance </w:t>
            </w:r>
            <w:r w:rsidR="00F06961">
              <w:rPr>
                <w:sz w:val="20"/>
                <w:szCs w:val="20"/>
              </w:rPr>
              <w:t xml:space="preserve">and/or </w:t>
            </w:r>
            <w:r w:rsidR="00290D59" w:rsidRPr="00F06961">
              <w:rPr>
                <w:sz w:val="20"/>
                <w:szCs w:val="20"/>
              </w:rPr>
              <w:t xml:space="preserve">begin actively gardening </w:t>
            </w:r>
            <w:r w:rsidR="00F06961">
              <w:rPr>
                <w:sz w:val="20"/>
                <w:szCs w:val="20"/>
              </w:rPr>
              <w:t xml:space="preserve">plot </w:t>
            </w:r>
            <w:r w:rsidR="00290D59" w:rsidRPr="00F06961">
              <w:rPr>
                <w:sz w:val="20"/>
                <w:szCs w:val="20"/>
              </w:rPr>
              <w:t xml:space="preserve">is same as </w:t>
            </w:r>
            <w:r w:rsidR="00F06961">
              <w:rPr>
                <w:sz w:val="20"/>
                <w:szCs w:val="20"/>
              </w:rPr>
              <w:t xml:space="preserve">required </w:t>
            </w:r>
            <w:r w:rsidR="00F06961" w:rsidRPr="00F06961">
              <w:rPr>
                <w:sz w:val="20"/>
                <w:szCs w:val="20"/>
              </w:rPr>
              <w:t>current noncompliant plots enforcement process.</w:t>
            </w:r>
          </w:p>
        </w:tc>
      </w:tr>
    </w:tbl>
    <w:p w14:paraId="49C797EF" w14:textId="77777777" w:rsidR="00695D07" w:rsidRPr="00C449C1" w:rsidRDefault="00695D07" w:rsidP="006152AA">
      <w:pPr>
        <w:rPr>
          <w:sz w:val="16"/>
          <w:szCs w:val="16"/>
        </w:rPr>
      </w:pPr>
    </w:p>
    <w:sectPr w:rsidR="00695D07" w:rsidRPr="00C449C1" w:rsidSect="00597050">
      <w:pgSz w:w="15840" w:h="12240" w:orient="landscape" w:code="1"/>
      <w:pgMar w:top="864"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525E" w14:textId="77777777" w:rsidR="00BD48F7" w:rsidRDefault="00BD48F7" w:rsidP="006E5F7D">
      <w:r>
        <w:separator/>
      </w:r>
    </w:p>
  </w:endnote>
  <w:endnote w:type="continuationSeparator" w:id="0">
    <w:p w14:paraId="5D1266F1" w14:textId="77777777" w:rsidR="00BD48F7" w:rsidRDefault="00BD48F7" w:rsidP="006E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B531" w14:textId="77777777" w:rsidR="00BD48F7" w:rsidRDefault="00BD48F7" w:rsidP="006E5F7D">
      <w:r>
        <w:separator/>
      </w:r>
    </w:p>
  </w:footnote>
  <w:footnote w:type="continuationSeparator" w:id="0">
    <w:p w14:paraId="00A894BE" w14:textId="77777777" w:rsidR="00BD48F7" w:rsidRDefault="00BD48F7" w:rsidP="006E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CC6A2B"/>
    <w:multiLevelType w:val="hybridMultilevel"/>
    <w:tmpl w:val="ECAC0260"/>
    <w:lvl w:ilvl="0" w:tplc="FFFFFFFF">
      <w:start w:val="1"/>
      <w:numFmt w:val="upperLetter"/>
      <w:lvlText w:val="%1."/>
      <w:lvlJc w:val="left"/>
      <w:pPr>
        <w:ind w:left="570" w:hanging="570"/>
      </w:pPr>
      <w:rPr>
        <w:rFonts w:hint="default"/>
      </w:rPr>
    </w:lvl>
    <w:lvl w:ilvl="1" w:tplc="FFFFFFFF">
      <w:start w:val="1"/>
      <w:numFmt w:val="decimal"/>
      <w:lvlText w:val="%2."/>
      <w:lvlJc w:val="left"/>
      <w:pPr>
        <w:ind w:left="1290" w:hanging="570"/>
      </w:pPr>
      <w:rPr>
        <w:rFonts w:hint="default"/>
      </w:rPr>
    </w:lvl>
    <w:lvl w:ilvl="2" w:tplc="0409000F">
      <w:start w:val="1"/>
      <w:numFmt w:val="decimal"/>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E93871"/>
    <w:multiLevelType w:val="hybridMultilevel"/>
    <w:tmpl w:val="B96A9FC2"/>
    <w:lvl w:ilvl="0" w:tplc="E864EA9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D5E76"/>
    <w:multiLevelType w:val="hybridMultilevel"/>
    <w:tmpl w:val="1F5C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9D683C"/>
    <w:multiLevelType w:val="hybridMultilevel"/>
    <w:tmpl w:val="6794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C8209FC"/>
    <w:multiLevelType w:val="hybridMultilevel"/>
    <w:tmpl w:val="60B4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28E4D6C"/>
    <w:multiLevelType w:val="hybridMultilevel"/>
    <w:tmpl w:val="EFA2E44E"/>
    <w:lvl w:ilvl="0" w:tplc="673268A2">
      <w:start w:val="1"/>
      <w:numFmt w:val="upperLetter"/>
      <w:lvlText w:val="%1."/>
      <w:lvlJc w:val="left"/>
      <w:pPr>
        <w:ind w:left="930" w:hanging="570"/>
      </w:pPr>
      <w:rPr>
        <w:rFonts w:hint="default"/>
      </w:rPr>
    </w:lvl>
    <w:lvl w:ilvl="1" w:tplc="2654E82C">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034C3"/>
    <w:multiLevelType w:val="hybridMultilevel"/>
    <w:tmpl w:val="E41A355A"/>
    <w:lvl w:ilvl="0" w:tplc="164CAFC0">
      <w:start w:val="1"/>
      <w:numFmt w:val="upperLetter"/>
      <w:lvlText w:val="%1."/>
      <w:lvlJc w:val="left"/>
      <w:pPr>
        <w:ind w:left="570" w:hanging="570"/>
      </w:pPr>
      <w:rPr>
        <w:rFonts w:hint="default"/>
      </w:rPr>
    </w:lvl>
    <w:lvl w:ilvl="1" w:tplc="36748A48">
      <w:start w:val="1"/>
      <w:numFmt w:val="decimal"/>
      <w:lvlText w:val="%2."/>
      <w:lvlJc w:val="left"/>
      <w:pPr>
        <w:ind w:left="1290" w:hanging="57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79394018">
    <w:abstractNumId w:val="26"/>
  </w:num>
  <w:num w:numId="2" w16cid:durableId="912351856">
    <w:abstractNumId w:val="13"/>
  </w:num>
  <w:num w:numId="3" w16cid:durableId="573274824">
    <w:abstractNumId w:val="10"/>
  </w:num>
  <w:num w:numId="4" w16cid:durableId="795758025">
    <w:abstractNumId w:val="28"/>
  </w:num>
  <w:num w:numId="5" w16cid:durableId="1450777205">
    <w:abstractNumId w:val="14"/>
  </w:num>
  <w:num w:numId="6" w16cid:durableId="495536684">
    <w:abstractNumId w:val="20"/>
  </w:num>
  <w:num w:numId="7" w16cid:durableId="273900055">
    <w:abstractNumId w:val="23"/>
  </w:num>
  <w:num w:numId="8" w16cid:durableId="814687689">
    <w:abstractNumId w:val="9"/>
  </w:num>
  <w:num w:numId="9" w16cid:durableId="961573584">
    <w:abstractNumId w:val="7"/>
  </w:num>
  <w:num w:numId="10" w16cid:durableId="395473584">
    <w:abstractNumId w:val="6"/>
  </w:num>
  <w:num w:numId="11" w16cid:durableId="1272855734">
    <w:abstractNumId w:val="5"/>
  </w:num>
  <w:num w:numId="12" w16cid:durableId="72632909">
    <w:abstractNumId w:val="4"/>
  </w:num>
  <w:num w:numId="13" w16cid:durableId="740373386">
    <w:abstractNumId w:val="8"/>
  </w:num>
  <w:num w:numId="14" w16cid:durableId="218441420">
    <w:abstractNumId w:val="3"/>
  </w:num>
  <w:num w:numId="15" w16cid:durableId="398941619">
    <w:abstractNumId w:val="2"/>
  </w:num>
  <w:num w:numId="16" w16cid:durableId="1925606025">
    <w:abstractNumId w:val="1"/>
  </w:num>
  <w:num w:numId="17" w16cid:durableId="421029493">
    <w:abstractNumId w:val="0"/>
  </w:num>
  <w:num w:numId="18" w16cid:durableId="1329751118">
    <w:abstractNumId w:val="17"/>
  </w:num>
  <w:num w:numId="19" w16cid:durableId="1435906819">
    <w:abstractNumId w:val="18"/>
  </w:num>
  <w:num w:numId="20" w16cid:durableId="1108355381">
    <w:abstractNumId w:val="27"/>
  </w:num>
  <w:num w:numId="21" w16cid:durableId="1186098092">
    <w:abstractNumId w:val="22"/>
  </w:num>
  <w:num w:numId="22" w16cid:durableId="2082755163">
    <w:abstractNumId w:val="12"/>
  </w:num>
  <w:num w:numId="23" w16cid:durableId="532427711">
    <w:abstractNumId w:val="29"/>
  </w:num>
  <w:num w:numId="24" w16cid:durableId="2140680212">
    <w:abstractNumId w:val="16"/>
  </w:num>
  <w:num w:numId="25" w16cid:durableId="666372770">
    <w:abstractNumId w:val="25"/>
  </w:num>
  <w:num w:numId="26" w16cid:durableId="1253971985">
    <w:abstractNumId w:val="11"/>
  </w:num>
  <w:num w:numId="27" w16cid:durableId="730889899">
    <w:abstractNumId w:val="21"/>
  </w:num>
  <w:num w:numId="28" w16cid:durableId="148982623">
    <w:abstractNumId w:val="24"/>
  </w:num>
  <w:num w:numId="29" w16cid:durableId="379860305">
    <w:abstractNumId w:val="19"/>
  </w:num>
  <w:num w:numId="30" w16cid:durableId="15633695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ttachedTemplate r:id="rId1"/>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07"/>
    <w:rsid w:val="000571D6"/>
    <w:rsid w:val="00083756"/>
    <w:rsid w:val="00176E4C"/>
    <w:rsid w:val="00290D59"/>
    <w:rsid w:val="00424DCF"/>
    <w:rsid w:val="004625ED"/>
    <w:rsid w:val="004F4059"/>
    <w:rsid w:val="00597050"/>
    <w:rsid w:val="006152AA"/>
    <w:rsid w:val="006211F6"/>
    <w:rsid w:val="00645252"/>
    <w:rsid w:val="00695D07"/>
    <w:rsid w:val="006D3D74"/>
    <w:rsid w:val="006D61BA"/>
    <w:rsid w:val="006E5F7D"/>
    <w:rsid w:val="0083569A"/>
    <w:rsid w:val="008C3509"/>
    <w:rsid w:val="00992430"/>
    <w:rsid w:val="009976A3"/>
    <w:rsid w:val="00A865D6"/>
    <w:rsid w:val="00A9204E"/>
    <w:rsid w:val="00AE5934"/>
    <w:rsid w:val="00AF78B6"/>
    <w:rsid w:val="00B1529A"/>
    <w:rsid w:val="00B97590"/>
    <w:rsid w:val="00BD48F7"/>
    <w:rsid w:val="00C449C1"/>
    <w:rsid w:val="00D80C56"/>
    <w:rsid w:val="00DE55DF"/>
    <w:rsid w:val="00E67A88"/>
    <w:rsid w:val="00F06961"/>
    <w:rsid w:val="00F25BFF"/>
    <w:rsid w:val="00F972D6"/>
    <w:rsid w:val="00FC37AA"/>
    <w:rsid w:val="00FC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4C81"/>
  <w15:chartTrackingRefBased/>
  <w15:docId w15:val="{D0C5AD7F-1B25-4397-9006-6B82F783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9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 Single Spaced w Tabs</Template>
  <TotalTime>58</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JWillmann</dc:creator>
  <cp:keywords/>
  <dc:description/>
  <cp:lastModifiedBy>JWillmann</cp:lastModifiedBy>
  <cp:revision>23</cp:revision>
  <dcterms:created xsi:type="dcterms:W3CDTF">2023-04-23T17:32:00Z</dcterms:created>
  <dcterms:modified xsi:type="dcterms:W3CDTF">2023-04-26T19:23:00Z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